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ВНИМАНИЕ! КОНКУРС!</w:t>
      </w:r>
      <w:r>
        <w:rPr>
          <w:rFonts w:ascii="Times New Roman" w:hAnsi="Times New Roman" w:eastAsia="Arial" w:cs="Times New Roman"/>
          <w:b/>
          <w:bCs/>
          <w:color w:val="333333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eastAsia="Arial" w:cs="Times New Roman"/>
          <w:b/>
          <w:bCs/>
          <w:color w:val="333333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bCs/>
          <w:color w:val="333333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bCs/>
          <w:color w:val="333333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Министерство экономического развития Ставропольского края сообщает </w:t>
      </w:r>
      <w:r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  <w:highlight w:val="none"/>
        </w:rPr>
        <w:t xml:space="preserve">о начале приема заявок для участия в краевом конкурсе в области качества «Ставропольское качество»</w:t>
      </w:r>
      <w:r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br/>
        <w:tab/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В соответствии с Постановлением Правительства Ставропольского края от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21 октября 2021 г. № 536-п «О краевом конкурсе в области качества «Ставропольское качество» и приказом министерства экономического развития Ставропольского края от 19 апреля 2023 г. № 241/од «О краевом конкурсе в области качества «Ставропольское качества»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объявляем о начале проведения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краевого конкурса в области качества «Ставропольское качество» (далее – конкурс).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Организатор конкурса – министерство экономического развития Ставропольского края.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В Конкурсе могут принимать участие организации и индивидуальные предприниматели, ос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уществляющие деятельность в сфере пищевой и перерабатывающей промышленности на территории Ставропольского края.</w:t>
        <w:br/>
        <w:t xml:space="preserve">Заявки на участие в конкурсе принимает государственное казенное учреждение Ставропольского края «Научно-исследовательский аналитический центр» (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далее – оператор Конкурса) </w:t>
      </w:r>
      <w:r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  <w:highlight w:val="none"/>
          <w:u w:val="single"/>
        </w:rPr>
        <w:t xml:space="preserve">до  01 августа 2025 года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 по адресу: 356240, Ставропольский край, М.О. Шпаковский, г. Михайловск, ул. Привокзальная, зд. 3, тел. 8 (8652) 25-77-56.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К заявке прилагаются:</w:t>
      </w:r>
      <w:r>
        <w:rPr>
          <w:color w:val="000000" w:themeColor="text1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копии сертификатов соответствия или деклараций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о соответствии продукции требованиям технических регламентов Таможенного союза (ТС), требованиям систем добровольной сертификации, экологического сертификата на продукцию с приложением копий экспертных заключений (при наличии), заверенные руководителем орг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анизации или иным уполномоченным лицом организации;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выписки из технических условий (далее – ТУ), стандарта организации, в части требования к качеству и безопасности товара (органолептические и физико-химические показатели, технические требования), маркиров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ке;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копии сертификатов соответствия систем менеджмента (система менеджмента качества (СМК), в том числе система ХАССП), системы экологического менеджмента (СЭМ), системы менеджмента безопасности труда и охраны здоровья (СМБТиОЗ), системы менеджмента энерго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эффективности (СМЭЭ) (при наличии), заверенные руководителем организации или иным уполномоченным лицом организации;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информация об организации (пресс-релиз);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копия лицензии на производство товара (только для алкогольной продукции);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копия этикетки на товар,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заверенная руководителем организации или иным уполномоченным лицом организации.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Лауреатам конкурса «Ставропольское качество» предусмотрены преференции в виде льготных микрозаймов, предоставляемых Фондом микрофинансирования*.</w:t>
      </w:r>
      <w:r>
        <w:rPr>
          <w:color w:val="000000" w:themeColor="text1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Arial" w:cs="Times New Roman"/>
          <w:color w:val="333333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333333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333333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Arial" w:cs="Times New Roman"/>
          <w:color w:val="333333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333333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333333"/>
          <w:sz w:val="28"/>
          <w:szCs w:val="28"/>
          <w:highlight w:val="none"/>
        </w:rPr>
      </w:r>
      <w:r/>
    </w:p>
    <w:p>
      <w:pPr>
        <w:jc w:val="center"/>
        <w:spacing w:after="0" w:line="360" w:lineRule="auto"/>
        <w:rPr>
          <w:rFonts w:ascii="Times New Roman" w:hAnsi="Times New Roman" w:eastAsia="Arial Unicode MS" w:cs="Times New Roman"/>
          <w:b/>
          <w:bCs w:val="0"/>
          <w:i w:val="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Arial Unicode MS" w:cs="Times New Roman"/>
          <w:b/>
          <w:bCs/>
          <w:i w:val="0"/>
          <w:iCs w:val="0"/>
          <w:sz w:val="28"/>
          <w:szCs w:val="28"/>
          <w:lang w:eastAsia="ru-RU"/>
        </w:rPr>
        <w:t xml:space="preserve">*Льготные условия предоставления </w:t>
      </w:r>
      <w:r>
        <w:rPr>
          <w:rFonts w:ascii="Times New Roman" w:hAnsi="Times New Roman" w:eastAsia="Arial Unicode MS" w:cs="Times New Roman"/>
          <w:b/>
          <w:bCs/>
          <w:i w:val="0"/>
          <w:iCs w:val="0"/>
          <w:sz w:val="28"/>
          <w:szCs w:val="28"/>
          <w:lang w:eastAsia="ru-RU"/>
        </w:rPr>
        <w:t xml:space="preserve">микрозаймов</w:t>
      </w:r>
      <w:r>
        <w:rPr>
          <w:rFonts w:ascii="Times New Roman" w:hAnsi="Times New Roman" w:eastAsia="Arial Unicode MS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/>
    </w:p>
    <w:p>
      <w:pPr>
        <w:jc w:val="center"/>
        <w:spacing w:after="0" w:line="360" w:lineRule="auto"/>
        <w:rPr>
          <w:rFonts w:ascii="Times New Roman" w:hAnsi="Times New Roman" w:cs="Times New Roman"/>
          <w:bCs w:val="0"/>
          <w:i w:val="0"/>
          <w:sz w:val="28"/>
          <w:szCs w:val="28"/>
        </w:rPr>
        <w:outlineLvl w:val="1"/>
      </w:pPr>
      <w:r>
        <w:rPr>
          <w:rFonts w:ascii="Times New Roman" w:hAnsi="Times New Roman" w:eastAsia="Arial Unicode MS" w:cs="Times New Roman"/>
          <w:b/>
          <w:bCs/>
          <w:i w:val="0"/>
          <w:iCs w:val="0"/>
          <w:sz w:val="28"/>
          <w:szCs w:val="28"/>
          <w:lang w:eastAsia="ru-RU"/>
        </w:rPr>
        <w:t xml:space="preserve">Фондом микрофинансирования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для организаций, 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highlight w:val="none"/>
        </w:rPr>
        <w:t xml:space="preserve">товары которых стали лауреатами Конкурса «Ставропольское качество»</w:t>
      </w:r>
      <w:r/>
    </w:p>
    <w:p>
      <w:pPr>
        <w:spacing w:after="0" w:line="360" w:lineRule="auto"/>
        <w:rPr>
          <w:rFonts w:ascii="Times New Roman" w:hAnsi="Times New Roman" w:eastAsia="Arial Unicode MS" w:cs="Times New Roman"/>
          <w:sz w:val="28"/>
          <w:szCs w:val="28"/>
        </w:rPr>
      </w:pPr>
      <w:r>
        <w:rPr>
          <w:rFonts w:ascii="Times New Roman" w:hAnsi="Times New Roman" w:eastAsia="Arial Unicode MS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highlight w:val="none"/>
          <w:lang w:eastAsia="ru-RU"/>
        </w:rPr>
      </w:r>
      <w:r/>
    </w:p>
    <w:p>
      <w:pPr>
        <w:spacing w:after="0" w:line="360" w:lineRule="auto"/>
        <w:rPr>
          <w:rFonts w:ascii="Times New Roman" w:hAnsi="Times New Roman" w:eastAsia="Arial Unicode MS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b/>
          <w:bCs/>
          <w:sz w:val="28"/>
          <w:szCs w:val="28"/>
          <w:lang w:eastAsia="ru-RU"/>
        </w:rPr>
        <w:t xml:space="preserve">Сумма займа: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 до 5 000 000 рублей включительно.</w:t>
      </w:r>
      <w:r>
        <w:rPr>
          <w:sz w:val="28"/>
          <w:szCs w:val="28"/>
        </w:rPr>
      </w:r>
      <w:r/>
    </w:p>
    <w:p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 w:eastAsia="Arial Unicode MS" w:cs="Times New Roman"/>
          <w:b/>
          <w:bCs/>
          <w:sz w:val="28"/>
          <w:szCs w:val="28"/>
          <w:lang w:eastAsia="ru-RU"/>
        </w:rPr>
        <w:t xml:space="preserve">Процентные ставки:</w:t>
      </w:r>
      <w:r>
        <w:rPr>
          <w:sz w:val="28"/>
          <w:szCs w:val="28"/>
        </w:rPr>
      </w:r>
      <w:r/>
    </w:p>
    <w:p>
      <w:pPr>
        <w:numPr>
          <w:ilvl w:val="0"/>
          <w:numId w:val="5"/>
        </w:numPr>
        <w:ind w:left="360" w:right="360"/>
        <w:spacing w:after="0" w:line="360" w:lineRule="auto"/>
        <w:rPr>
          <w:sz w:val="28"/>
          <w:szCs w:val="28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6% годовых - на приобретение оборотных средств;</w:t>
      </w:r>
      <w:r>
        <w:rPr>
          <w:sz w:val="28"/>
          <w:szCs w:val="28"/>
        </w:rPr>
      </w:r>
      <w:r/>
    </w:p>
    <w:p>
      <w:pPr>
        <w:numPr>
          <w:ilvl w:val="0"/>
          <w:numId w:val="5"/>
        </w:numPr>
        <w:ind w:left="360" w:right="360"/>
        <w:spacing w:after="0" w:line="360" w:lineRule="auto"/>
        <w:rPr>
          <w:sz w:val="28"/>
          <w:szCs w:val="28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5% 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годовых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- на инвестиционные цели.</w:t>
      </w:r>
      <w:r>
        <w:rPr>
          <w:sz w:val="28"/>
          <w:szCs w:val="28"/>
        </w:rPr>
      </w:r>
      <w:r/>
    </w:p>
    <w:p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 w:eastAsia="Arial Unicode MS" w:cs="Times New Roman"/>
          <w:b/>
          <w:bCs/>
          <w:sz w:val="28"/>
          <w:szCs w:val="28"/>
          <w:lang w:eastAsia="ru-RU"/>
        </w:rPr>
        <w:t xml:space="preserve">Срок предоставления:</w:t>
      </w:r>
      <w:bookmarkStart w:id="0" w:name="undefined"/>
      <w:r>
        <w:rPr>
          <w:sz w:val="28"/>
          <w:szCs w:val="28"/>
        </w:rPr>
      </w:r>
      <w:bookmarkEnd w:id="0"/>
      <w:r>
        <w:rPr>
          <w:sz w:val="28"/>
          <w:szCs w:val="28"/>
        </w:rPr>
      </w:r>
      <w:r/>
    </w:p>
    <w:p>
      <w:pPr>
        <w:numPr>
          <w:ilvl w:val="0"/>
          <w:numId w:val="1"/>
        </w:numPr>
        <w:ind w:left="360" w:right="360"/>
        <w:spacing w:after="0" w:line="360" w:lineRule="auto"/>
        <w:rPr>
          <w:sz w:val="28"/>
          <w:szCs w:val="28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до 24 месяцев на приобретение оборотных средств;</w:t>
      </w:r>
      <w:r>
        <w:rPr>
          <w:sz w:val="28"/>
          <w:szCs w:val="28"/>
        </w:rPr>
      </w:r>
      <w:r/>
    </w:p>
    <w:p>
      <w:pPr>
        <w:numPr>
          <w:ilvl w:val="0"/>
          <w:numId w:val="1"/>
        </w:numPr>
        <w:ind w:left="360" w:right="360"/>
        <w:spacing w:after="0" w:line="360" w:lineRule="auto"/>
        <w:rPr>
          <w:sz w:val="28"/>
          <w:szCs w:val="28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до 36 месяцев на инвестиционные цели.</w:t>
      </w:r>
      <w:r>
        <w:rPr>
          <w:sz w:val="28"/>
          <w:szCs w:val="28"/>
        </w:rPr>
      </w:r>
      <w:r/>
    </w:p>
    <w:p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 w:eastAsia="Arial Unicode MS" w:cs="Times New Roman"/>
          <w:b/>
          <w:bCs/>
          <w:sz w:val="28"/>
          <w:szCs w:val="28"/>
          <w:lang w:eastAsia="ru-RU"/>
        </w:rPr>
        <w:t xml:space="preserve">Форма предоставления:</w:t>
      </w:r>
      <w:r>
        <w:rPr>
          <w:sz w:val="28"/>
          <w:szCs w:val="28"/>
        </w:rPr>
      </w:r>
      <w:r/>
    </w:p>
    <w:p>
      <w:pPr>
        <w:numPr>
          <w:ilvl w:val="0"/>
          <w:numId w:val="2"/>
        </w:numPr>
        <w:ind w:left="360" w:right="360"/>
        <w:spacing w:after="0" w:line="360" w:lineRule="auto"/>
        <w:rPr>
          <w:sz w:val="28"/>
          <w:szCs w:val="28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единовременный 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микрозайм.</w:t>
      </w:r>
      <w:r>
        <w:rPr>
          <w:sz w:val="28"/>
          <w:szCs w:val="28"/>
        </w:rPr>
      </w:r>
      <w:r/>
    </w:p>
    <w:p>
      <w:pPr>
        <w:ind w:right="360"/>
        <w:spacing w:after="0" w:line="360" w:lineRule="auto"/>
        <w:rPr>
          <w:sz w:val="28"/>
          <w:szCs w:val="28"/>
        </w:rPr>
      </w:pPr>
      <w:r>
        <w:rPr>
          <w:rFonts w:ascii="Times New Roman" w:hAnsi="Times New Roman" w:eastAsia="Arial Unicode MS" w:cs="Times New Roman"/>
          <w:b/>
          <w:bCs/>
          <w:sz w:val="28"/>
          <w:szCs w:val="28"/>
          <w:lang w:eastAsia="ru-RU"/>
        </w:rPr>
        <w:t xml:space="preserve">Порядок погашения:</w:t>
      </w:r>
      <w:r>
        <w:rPr>
          <w:sz w:val="28"/>
          <w:szCs w:val="28"/>
        </w:rPr>
      </w:r>
      <w:r/>
    </w:p>
    <w:p>
      <w:pPr>
        <w:numPr>
          <w:ilvl w:val="0"/>
          <w:numId w:val="3"/>
        </w:numPr>
        <w:ind w:left="360" w:right="360"/>
        <w:spacing w:after="0" w:line="360" w:lineRule="auto"/>
        <w:rPr>
          <w:sz w:val="28"/>
          <w:szCs w:val="28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равными платежами;</w:t>
      </w:r>
      <w:r>
        <w:rPr>
          <w:sz w:val="28"/>
          <w:szCs w:val="28"/>
        </w:rPr>
      </w:r>
      <w:r/>
    </w:p>
    <w:p>
      <w:pPr>
        <w:numPr>
          <w:ilvl w:val="0"/>
          <w:numId w:val="3"/>
        </w:numPr>
        <w:ind w:left="360" w:right="360"/>
        <w:spacing w:after="0" w:line="360" w:lineRule="auto"/>
        <w:rPr>
          <w:sz w:val="28"/>
          <w:szCs w:val="28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по индивидуальному графику.</w:t>
      </w:r>
      <w:r>
        <w:rPr>
          <w:sz w:val="28"/>
          <w:szCs w:val="28"/>
        </w:rPr>
      </w:r>
      <w:r/>
    </w:p>
    <w:p>
      <w:pPr>
        <w:jc w:val="both"/>
        <w:spacing w:after="0" w:line="360" w:lineRule="auto"/>
        <w:rPr>
          <w:sz w:val="28"/>
          <w:szCs w:val="28"/>
        </w:rPr>
      </w:pPr>
      <w:r>
        <w:rPr>
          <w:rFonts w:ascii="Times New Roman" w:hAnsi="Times New Roman" w:eastAsia="Arial Unicode MS" w:cs="Times New Roman"/>
          <w:b/>
          <w:bCs/>
          <w:sz w:val="28"/>
          <w:szCs w:val="28"/>
          <w:lang w:eastAsia="ru-RU"/>
        </w:rPr>
        <w:t xml:space="preserve">Заемщик: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 субъекты малого и среднего предпринимательства - действующие победители конкурса «Ставропольское качество»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на момент подачи заявления на получение 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микрозайма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срок со дня получения диплома лауреата краевого конкурса «Ставропольское качество» не превышает двух лет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).</w:t>
      </w:r>
      <w:r>
        <w:rPr>
          <w:sz w:val="28"/>
          <w:szCs w:val="28"/>
        </w:rPr>
      </w:r>
      <w:r/>
    </w:p>
    <w:p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 w:eastAsia="Arial Unicode MS" w:cs="Times New Roman"/>
          <w:b/>
          <w:bCs/>
          <w:sz w:val="28"/>
          <w:szCs w:val="28"/>
          <w:lang w:eastAsia="ru-RU"/>
        </w:rPr>
        <w:t xml:space="preserve">Требования к обеспечению:</w:t>
      </w:r>
      <w:r>
        <w:rPr>
          <w:sz w:val="28"/>
          <w:szCs w:val="28"/>
        </w:rPr>
      </w:r>
      <w:r/>
    </w:p>
    <w:p>
      <w:pPr>
        <w:numPr>
          <w:ilvl w:val="0"/>
          <w:numId w:val="4"/>
        </w:numPr>
        <w:ind w:left="360" w:right="360"/>
        <w:spacing w:after="0" w:line="360" w:lineRule="auto"/>
        <w:rPr>
          <w:sz w:val="28"/>
          <w:szCs w:val="28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залог ликвидного имущества/третьих лиц;</w:t>
      </w:r>
      <w:r>
        <w:rPr>
          <w:sz w:val="28"/>
          <w:szCs w:val="28"/>
        </w:rPr>
      </w:r>
      <w:r/>
    </w:p>
    <w:p>
      <w:pPr>
        <w:numPr>
          <w:ilvl w:val="0"/>
          <w:numId w:val="4"/>
        </w:numPr>
        <w:ind w:left="360" w:right="360"/>
        <w:spacing w:after="0" w:line="360" w:lineRule="auto"/>
        <w:rPr>
          <w:sz w:val="28"/>
          <w:szCs w:val="28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для срока свыше 24 месяцев - только недвижимость (кроме случаев поручительства Гарантийного фонда)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;</w:t>
      </w:r>
      <w:r>
        <w:rPr>
          <w:sz w:val="28"/>
          <w:szCs w:val="28"/>
        </w:rPr>
      </w:r>
      <w:r/>
    </w:p>
    <w:p>
      <w:pPr>
        <w:numPr>
          <w:ilvl w:val="0"/>
          <w:numId w:val="4"/>
        </w:numPr>
        <w:ind w:left="360" w:right="360"/>
        <w:spacing w:after="0" w:line="360" w:lineRule="auto"/>
        <w:rPr>
          <w:rFonts w:ascii="Times New Roman" w:hAnsi="Times New Roman" w:eastAsia="Arial Unicode MS" w:cs="Times New Roman"/>
          <w:b/>
          <w:bCs/>
          <w:i/>
          <w:sz w:val="28"/>
          <w:szCs w:val="28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при недостатке залога возможно поручительство Гарантийного фонда СК.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Arial" w:cs="Times New Roman"/>
          <w:color w:val="333333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333333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333333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Arial" w:cs="Times New Roman"/>
          <w:color w:val="333333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333333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333333"/>
          <w:sz w:val="28"/>
          <w:szCs w:val="28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53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6">
    <w:name w:val="Heading 1"/>
    <w:basedOn w:val="822"/>
    <w:next w:val="822"/>
    <w:link w:val="6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7">
    <w:name w:val="Heading 1 Char"/>
    <w:link w:val="646"/>
    <w:uiPriority w:val="9"/>
    <w:rPr>
      <w:rFonts w:ascii="Arial" w:hAnsi="Arial" w:eastAsia="Arial" w:cs="Arial"/>
      <w:sz w:val="40"/>
      <w:szCs w:val="40"/>
    </w:rPr>
  </w:style>
  <w:style w:type="paragraph" w:styleId="648">
    <w:name w:val="Heading 2"/>
    <w:basedOn w:val="822"/>
    <w:next w:val="822"/>
    <w:link w:val="6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9">
    <w:name w:val="Heading 2 Char"/>
    <w:link w:val="648"/>
    <w:uiPriority w:val="9"/>
    <w:rPr>
      <w:rFonts w:ascii="Arial" w:hAnsi="Arial" w:eastAsia="Arial" w:cs="Arial"/>
      <w:sz w:val="34"/>
    </w:rPr>
  </w:style>
  <w:style w:type="paragraph" w:styleId="650">
    <w:name w:val="Heading 3"/>
    <w:basedOn w:val="822"/>
    <w:next w:val="822"/>
    <w:link w:val="6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1">
    <w:name w:val="Heading 3 Char"/>
    <w:link w:val="650"/>
    <w:uiPriority w:val="9"/>
    <w:rPr>
      <w:rFonts w:ascii="Arial" w:hAnsi="Arial" w:eastAsia="Arial" w:cs="Arial"/>
      <w:sz w:val="30"/>
      <w:szCs w:val="30"/>
    </w:rPr>
  </w:style>
  <w:style w:type="paragraph" w:styleId="652">
    <w:name w:val="Heading 4"/>
    <w:basedOn w:val="822"/>
    <w:next w:val="822"/>
    <w:link w:val="6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3">
    <w:name w:val="Heading 4 Char"/>
    <w:link w:val="652"/>
    <w:uiPriority w:val="9"/>
    <w:rPr>
      <w:rFonts w:ascii="Arial" w:hAnsi="Arial" w:eastAsia="Arial" w:cs="Arial"/>
      <w:b/>
      <w:bCs/>
      <w:sz w:val="26"/>
      <w:szCs w:val="26"/>
    </w:rPr>
  </w:style>
  <w:style w:type="paragraph" w:styleId="654">
    <w:name w:val="Heading 5"/>
    <w:basedOn w:val="822"/>
    <w:next w:val="822"/>
    <w:link w:val="6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5">
    <w:name w:val="Heading 5 Char"/>
    <w:link w:val="654"/>
    <w:uiPriority w:val="9"/>
    <w:rPr>
      <w:rFonts w:ascii="Arial" w:hAnsi="Arial" w:eastAsia="Arial" w:cs="Arial"/>
      <w:b/>
      <w:bCs/>
      <w:sz w:val="24"/>
      <w:szCs w:val="24"/>
    </w:rPr>
  </w:style>
  <w:style w:type="paragraph" w:styleId="656">
    <w:name w:val="Heading 6"/>
    <w:basedOn w:val="822"/>
    <w:next w:val="822"/>
    <w:link w:val="6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7">
    <w:name w:val="Heading 6 Char"/>
    <w:link w:val="656"/>
    <w:uiPriority w:val="9"/>
    <w:rPr>
      <w:rFonts w:ascii="Arial" w:hAnsi="Arial" w:eastAsia="Arial" w:cs="Arial"/>
      <w:b/>
      <w:bCs/>
      <w:sz w:val="22"/>
      <w:szCs w:val="22"/>
    </w:rPr>
  </w:style>
  <w:style w:type="paragraph" w:styleId="658">
    <w:name w:val="Heading 7"/>
    <w:basedOn w:val="822"/>
    <w:next w:val="822"/>
    <w:link w:val="6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9">
    <w:name w:val="Heading 7 Char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0">
    <w:name w:val="Heading 8"/>
    <w:basedOn w:val="822"/>
    <w:next w:val="822"/>
    <w:link w:val="6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1">
    <w:name w:val="Heading 8 Char"/>
    <w:link w:val="660"/>
    <w:uiPriority w:val="9"/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822"/>
    <w:next w:val="822"/>
    <w:link w:val="6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>
    <w:name w:val="Heading 9 Char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64">
    <w:name w:val="Title"/>
    <w:basedOn w:val="822"/>
    <w:next w:val="822"/>
    <w:link w:val="6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5">
    <w:name w:val="Title Char"/>
    <w:link w:val="664"/>
    <w:uiPriority w:val="10"/>
    <w:rPr>
      <w:sz w:val="48"/>
      <w:szCs w:val="48"/>
    </w:rPr>
  </w:style>
  <w:style w:type="paragraph" w:styleId="666">
    <w:name w:val="Subtitle"/>
    <w:basedOn w:val="822"/>
    <w:next w:val="822"/>
    <w:link w:val="667"/>
    <w:uiPriority w:val="11"/>
    <w:qFormat/>
    <w:pPr>
      <w:spacing w:before="200" w:after="200"/>
    </w:pPr>
    <w:rPr>
      <w:sz w:val="24"/>
      <w:szCs w:val="24"/>
    </w:rPr>
  </w:style>
  <w:style w:type="character" w:styleId="667">
    <w:name w:val="Subtitle Char"/>
    <w:link w:val="666"/>
    <w:uiPriority w:val="11"/>
    <w:rPr>
      <w:sz w:val="24"/>
      <w:szCs w:val="24"/>
    </w:rPr>
  </w:style>
  <w:style w:type="paragraph" w:styleId="668">
    <w:name w:val="Quote"/>
    <w:basedOn w:val="822"/>
    <w:next w:val="822"/>
    <w:link w:val="669"/>
    <w:uiPriority w:val="29"/>
    <w:qFormat/>
    <w:pPr>
      <w:ind w:left="720" w:right="720"/>
    </w:pPr>
    <w:rPr>
      <w:i/>
    </w:r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basedOn w:val="822"/>
    <w:next w:val="822"/>
    <w:link w:val="6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basedOn w:val="822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Header Char"/>
    <w:link w:val="672"/>
    <w:uiPriority w:val="99"/>
  </w:style>
  <w:style w:type="paragraph" w:styleId="674">
    <w:name w:val="Footer"/>
    <w:basedOn w:val="822"/>
    <w:link w:val="6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Footer Char"/>
    <w:link w:val="674"/>
    <w:uiPriority w:val="99"/>
  </w:style>
  <w:style w:type="paragraph" w:styleId="676">
    <w:name w:val="Caption"/>
    <w:basedOn w:val="822"/>
    <w:next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7">
    <w:name w:val="Caption Char"/>
    <w:basedOn w:val="676"/>
    <w:link w:val="674"/>
    <w:uiPriority w:val="99"/>
  </w:style>
  <w:style w:type="table" w:styleId="678">
    <w:name w:val="Table Grid"/>
    <w:basedOn w:val="8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basedOn w:val="8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8">
    <w:name w:val="List Table 7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9">
    <w:name w:val="List Table 7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0">
    <w:name w:val="List Table 7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1">
    <w:name w:val="List Table 7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2">
    <w:name w:val="List Table 7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3">
    <w:name w:val="Lined - Accent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5">
    <w:name w:val="Lined - Accent 2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6">
    <w:name w:val="Lined - Accent 3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7">
    <w:name w:val="Lined - Accent 4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8">
    <w:name w:val="Lined - Accent 5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9">
    <w:name w:val="Lined - Accent 6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0">
    <w:name w:val="Bordered &amp; Lined - Accent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Bordered &amp; Lined - Accent 2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Bordered &amp; Lined - Accent 3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Bordered &amp; Lined - Accent 4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Bordered &amp; Lined - Accent 5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Bordered &amp; Lined - Accent 6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basedOn w:val="822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uiPriority w:val="99"/>
    <w:unhideWhenUsed/>
    <w:rPr>
      <w:vertAlign w:val="superscript"/>
    </w:rPr>
  </w:style>
  <w:style w:type="paragraph" w:styleId="808">
    <w:name w:val="endnote text"/>
    <w:basedOn w:val="822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uiPriority w:val="99"/>
    <w:semiHidden/>
    <w:unhideWhenUsed/>
    <w:rPr>
      <w:vertAlign w:val="superscript"/>
    </w:rPr>
  </w:style>
  <w:style w:type="paragraph" w:styleId="811">
    <w:name w:val="toc 1"/>
    <w:basedOn w:val="822"/>
    <w:next w:val="822"/>
    <w:uiPriority w:val="39"/>
    <w:unhideWhenUsed/>
    <w:pPr>
      <w:ind w:left="0" w:right="0" w:firstLine="0"/>
      <w:spacing w:after="57"/>
    </w:pPr>
  </w:style>
  <w:style w:type="paragraph" w:styleId="812">
    <w:name w:val="toc 2"/>
    <w:basedOn w:val="822"/>
    <w:next w:val="822"/>
    <w:uiPriority w:val="39"/>
    <w:unhideWhenUsed/>
    <w:pPr>
      <w:ind w:left="283" w:right="0" w:firstLine="0"/>
      <w:spacing w:after="57"/>
    </w:pPr>
  </w:style>
  <w:style w:type="paragraph" w:styleId="813">
    <w:name w:val="toc 3"/>
    <w:basedOn w:val="822"/>
    <w:next w:val="822"/>
    <w:uiPriority w:val="39"/>
    <w:unhideWhenUsed/>
    <w:pPr>
      <w:ind w:left="567" w:right="0" w:firstLine="0"/>
      <w:spacing w:after="57"/>
    </w:pPr>
  </w:style>
  <w:style w:type="paragraph" w:styleId="814">
    <w:name w:val="toc 4"/>
    <w:basedOn w:val="822"/>
    <w:next w:val="822"/>
    <w:uiPriority w:val="39"/>
    <w:unhideWhenUsed/>
    <w:pPr>
      <w:ind w:left="850" w:right="0" w:firstLine="0"/>
      <w:spacing w:after="57"/>
    </w:pPr>
  </w:style>
  <w:style w:type="paragraph" w:styleId="815">
    <w:name w:val="toc 5"/>
    <w:basedOn w:val="822"/>
    <w:next w:val="822"/>
    <w:uiPriority w:val="39"/>
    <w:unhideWhenUsed/>
    <w:pPr>
      <w:ind w:left="1134" w:right="0" w:firstLine="0"/>
      <w:spacing w:after="57"/>
    </w:pPr>
  </w:style>
  <w:style w:type="paragraph" w:styleId="816">
    <w:name w:val="toc 6"/>
    <w:basedOn w:val="822"/>
    <w:next w:val="822"/>
    <w:uiPriority w:val="39"/>
    <w:unhideWhenUsed/>
    <w:pPr>
      <w:ind w:left="1417" w:right="0" w:firstLine="0"/>
      <w:spacing w:after="57"/>
    </w:pPr>
  </w:style>
  <w:style w:type="paragraph" w:styleId="817">
    <w:name w:val="toc 7"/>
    <w:basedOn w:val="822"/>
    <w:next w:val="822"/>
    <w:uiPriority w:val="39"/>
    <w:unhideWhenUsed/>
    <w:pPr>
      <w:ind w:left="1701" w:right="0" w:firstLine="0"/>
      <w:spacing w:after="57"/>
    </w:pPr>
  </w:style>
  <w:style w:type="paragraph" w:styleId="818">
    <w:name w:val="toc 8"/>
    <w:basedOn w:val="822"/>
    <w:next w:val="822"/>
    <w:uiPriority w:val="39"/>
    <w:unhideWhenUsed/>
    <w:pPr>
      <w:ind w:left="1984" w:right="0" w:firstLine="0"/>
      <w:spacing w:after="57"/>
    </w:pPr>
  </w:style>
  <w:style w:type="paragraph" w:styleId="819">
    <w:name w:val="toc 9"/>
    <w:basedOn w:val="822"/>
    <w:next w:val="822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basedOn w:val="822"/>
    <w:next w:val="822"/>
    <w:uiPriority w:val="99"/>
    <w:unhideWhenUsed/>
    <w:pPr>
      <w:spacing w:after="0" w:afterAutospacing="0"/>
    </w:pPr>
  </w:style>
  <w:style w:type="paragraph" w:styleId="822" w:default="1">
    <w:name w:val="Normal"/>
    <w:qFormat/>
  </w:style>
  <w:style w:type="table" w:styleId="8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4" w:default="1">
    <w:name w:val="No List"/>
    <w:uiPriority w:val="99"/>
    <w:semiHidden/>
    <w:unhideWhenUsed/>
  </w:style>
  <w:style w:type="paragraph" w:styleId="825">
    <w:name w:val="No Spacing"/>
    <w:basedOn w:val="822"/>
    <w:uiPriority w:val="1"/>
    <w:qFormat/>
    <w:pPr>
      <w:spacing w:after="0" w:line="240" w:lineRule="auto"/>
    </w:pPr>
  </w:style>
  <w:style w:type="paragraph" w:styleId="826">
    <w:name w:val="List Paragraph"/>
    <w:basedOn w:val="822"/>
    <w:uiPriority w:val="34"/>
    <w:qFormat/>
    <w:pPr>
      <w:contextualSpacing/>
      <w:ind w:left="720"/>
    </w:pPr>
  </w:style>
  <w:style w:type="character" w:styleId="8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2025-04-28T08:47:21Z</dcterms:modified>
</cp:coreProperties>
</file>